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ascii="Calibri" w:hAnsi="Calibri" w:cs="Calibri" w:eastAsiaTheme="minorEastAsia"/>
          <w:sz w:val="24"/>
          <w:szCs w:val="24"/>
        </w:rPr>
      </w:pPr>
      <w:r>
        <w:rPr>
          <w:rFonts w:hint="default" w:ascii="Calibri" w:hAnsi="Calibri" w:cs="Calibri"/>
          <w:b/>
          <w:bCs/>
          <w:i w:val="0"/>
          <w:caps w:val="0"/>
          <w:color w:val="333333"/>
          <w:spacing w:val="0"/>
          <w:sz w:val="24"/>
          <w:szCs w:val="24"/>
          <w:lang w:val="en-US" w:eastAsia="zh-CN"/>
        </w:rPr>
        <w:t>Descriptions</w:t>
      </w:r>
      <w:r>
        <w:rPr>
          <w:rFonts w:hint="default" w:ascii="Calibri" w:hAnsi="Calibri" w:cs="Calibri" w:eastAsiaTheme="minorEastAsia"/>
          <w:b/>
          <w:bCs/>
          <w:sz w:val="24"/>
          <w:szCs w:val="24"/>
          <w:lang w:eastAsia="zh-CN"/>
        </w:rPr>
        <w:t>：</w:t>
      </w:r>
    </w:p>
    <w:p>
      <w:pPr>
        <w:bidi w:val="0"/>
        <w:rPr>
          <w:rFonts w:hint="default" w:ascii="Calibri" w:hAnsi="Calibri" w:cs="Calibri" w:eastAsiaTheme="minorEastAsia"/>
          <w:sz w:val="24"/>
          <w:szCs w:val="24"/>
        </w:rPr>
      </w:pPr>
      <w:r>
        <w:rPr>
          <w:rFonts w:hint="default" w:ascii="Calibri" w:hAnsi="Calibri" w:cs="Calibri"/>
          <w:sz w:val="24"/>
          <w:szCs w:val="24"/>
          <w:lang w:val="en-US" w:eastAsia="zh-CN"/>
        </w:rPr>
        <w:t>Product</w:t>
      </w:r>
      <w:r>
        <w:rPr>
          <w:rFonts w:hint="default" w:ascii="Calibri" w:hAnsi="Calibri" w:cs="Calibri" w:eastAsiaTheme="minorEastAsia"/>
          <w:sz w:val="24"/>
          <w:szCs w:val="24"/>
        </w:rPr>
        <w:t>:Dicyclohexylamine</w:t>
      </w:r>
    </w:p>
    <w:p>
      <w:pPr>
        <w:bidi w:val="0"/>
        <w:rPr>
          <w:rFonts w:hint="default" w:ascii="Calibri" w:hAnsi="Calibri" w:cs="Calibri" w:eastAsiaTheme="minorEastAsia"/>
          <w:sz w:val="24"/>
          <w:szCs w:val="24"/>
        </w:rPr>
      </w:pPr>
      <w:r>
        <w:rPr>
          <w:rFonts w:hint="default" w:ascii="Calibri" w:hAnsi="Calibri" w:cs="Calibri" w:eastAsiaTheme="minorEastAsia"/>
          <w:sz w:val="24"/>
          <w:szCs w:val="24"/>
        </w:rPr>
        <w:t>Synonyms:N,N-Dicyclohexylamine;Perhydrodiphenylamine;DCHA</w:t>
      </w:r>
    </w:p>
    <w:p>
      <w:pPr>
        <w:bidi w:val="0"/>
        <w:rPr>
          <w:rFonts w:hint="default" w:ascii="Calibri" w:hAnsi="Calibri" w:cs="Calibri" w:eastAsiaTheme="minorEastAsia"/>
          <w:sz w:val="24"/>
          <w:szCs w:val="24"/>
        </w:rPr>
      </w:pPr>
      <w:r>
        <w:rPr>
          <w:rFonts w:hint="default" w:ascii="Calibri" w:hAnsi="Calibri" w:cs="Calibri" w:eastAsiaTheme="minorEastAsia"/>
          <w:sz w:val="24"/>
          <w:szCs w:val="24"/>
        </w:rPr>
        <w:t>Molecular Formula:C12H23N</w:t>
      </w:r>
    </w:p>
    <w:p>
      <w:pPr>
        <w:bidi w:val="0"/>
        <w:rPr>
          <w:rFonts w:hint="default" w:ascii="Calibri" w:hAnsi="Calibri" w:cs="Calibri" w:eastAsiaTheme="minorEastAsia"/>
          <w:sz w:val="24"/>
          <w:szCs w:val="24"/>
        </w:rPr>
      </w:pPr>
      <w:r>
        <w:rPr>
          <w:rFonts w:hint="default" w:ascii="Calibri" w:hAnsi="Calibri" w:cs="Calibri" w:eastAsiaTheme="minorEastAsia"/>
          <w:sz w:val="24"/>
          <w:szCs w:val="24"/>
        </w:rPr>
        <w:t>Molecular Weight:181.32</w:t>
      </w:r>
    </w:p>
    <w:p>
      <w:pPr>
        <w:bidi w:val="0"/>
        <w:rPr>
          <w:rFonts w:hint="default" w:ascii="Calibri" w:hAnsi="Calibri" w:cs="Calibri" w:eastAsiaTheme="minorEastAsia"/>
          <w:sz w:val="24"/>
          <w:szCs w:val="24"/>
        </w:rPr>
      </w:pPr>
      <w:r>
        <w:rPr>
          <w:rFonts w:hint="default" w:ascii="Calibri" w:hAnsi="Calibri" w:cs="Calibri" w:eastAsiaTheme="minorEastAsia"/>
          <w:sz w:val="24"/>
          <w:szCs w:val="24"/>
        </w:rPr>
        <w:t>CAS:101-83-7</w:t>
      </w:r>
    </w:p>
    <w:p>
      <w:pPr>
        <w:bidi w:val="0"/>
        <w:rPr>
          <w:rFonts w:hint="default" w:ascii="Calibri" w:hAnsi="Calibri" w:cs="Calibri" w:eastAsiaTheme="minorEastAsia"/>
          <w:sz w:val="24"/>
          <w:szCs w:val="24"/>
        </w:rPr>
      </w:pPr>
      <w:r>
        <w:rPr>
          <w:rFonts w:hint="default" w:ascii="Calibri" w:hAnsi="Calibri" w:cs="Calibri" w:eastAsiaTheme="minorEastAsia"/>
          <w:sz w:val="24"/>
          <w:szCs w:val="24"/>
        </w:rPr>
        <w:t>EINECS:202-980-7</w:t>
      </w:r>
    </w:p>
    <w:p>
      <w:pPr>
        <w:bidi w:val="0"/>
        <w:rPr>
          <w:rFonts w:hint="default" w:ascii="Calibri" w:hAnsi="Calibri" w:cs="Calibri" w:eastAsiaTheme="minorEastAsia"/>
          <w:sz w:val="24"/>
          <w:szCs w:val="24"/>
        </w:rPr>
      </w:pPr>
      <w:r>
        <w:rPr>
          <w:rFonts w:hint="default" w:ascii="Calibri" w:hAnsi="Calibri" w:cs="Calibri" w:eastAsiaTheme="minorEastAsia"/>
          <w:sz w:val="24"/>
          <w:szCs w:val="24"/>
        </w:rPr>
        <w:t>InChI:1S/C12H23N/c1-3-7-11(8-4-1)13-12-9-5-2-6-10-12/h11-13H,1-10H2</w:t>
      </w:r>
    </w:p>
    <w:p>
      <w:pPr>
        <w:bidi w:val="0"/>
        <w:rPr>
          <w:rFonts w:hint="default" w:ascii="Calibri" w:hAnsi="Calibri" w:cs="Calibri" w:eastAsiaTheme="minorEastAsia"/>
          <w:b/>
          <w:bCs/>
          <w:sz w:val="24"/>
          <w:szCs w:val="24"/>
        </w:rPr>
      </w:pPr>
    </w:p>
    <w:p>
      <w:pPr>
        <w:bidi w:val="0"/>
        <w:rPr>
          <w:rFonts w:hint="default" w:ascii="Calibri" w:hAnsi="Calibri" w:cs="Calibri" w:eastAsiaTheme="minorEastAsia"/>
          <w:b/>
          <w:bCs/>
          <w:sz w:val="24"/>
          <w:szCs w:val="24"/>
          <w:lang w:eastAsia="zh-CN"/>
        </w:rPr>
      </w:pPr>
      <w:r>
        <w:rPr>
          <w:rFonts w:hint="default" w:ascii="Calibri" w:hAnsi="Calibri" w:cs="Calibri" w:eastAsiaTheme="minorEastAsia"/>
          <w:b/>
          <w:bCs/>
          <w:sz w:val="24"/>
          <w:szCs w:val="24"/>
        </w:rPr>
        <w:fldChar w:fldCharType="begin"/>
      </w:r>
      <w:r>
        <w:rPr>
          <w:rFonts w:hint="default" w:ascii="Calibri" w:hAnsi="Calibri" w:cs="Calibri" w:eastAsiaTheme="minorEastAsia"/>
          <w:b/>
          <w:bCs/>
          <w:sz w:val="24"/>
          <w:szCs w:val="24"/>
        </w:rPr>
        <w:instrText xml:space="preserve"> HYPERLINK "javascript:;" </w:instrText>
      </w:r>
      <w:r>
        <w:rPr>
          <w:rFonts w:hint="default" w:ascii="Calibri" w:hAnsi="Calibri" w:cs="Calibri" w:eastAsiaTheme="minorEastAsia"/>
          <w:b/>
          <w:bCs/>
          <w:sz w:val="24"/>
          <w:szCs w:val="24"/>
        </w:rPr>
        <w:fldChar w:fldCharType="separate"/>
      </w:r>
      <w:r>
        <w:rPr>
          <w:rFonts w:hint="default" w:ascii="Calibri" w:hAnsi="Calibri" w:cs="Calibri"/>
          <w:b/>
          <w:bCs/>
          <w:sz w:val="24"/>
          <w:szCs w:val="24"/>
          <w:lang w:val="en-US" w:eastAsia="zh-CN"/>
        </w:rPr>
        <w:t>P</w:t>
      </w:r>
      <w:r>
        <w:rPr>
          <w:rFonts w:hint="default" w:ascii="Calibri" w:hAnsi="Calibri" w:cs="Calibri" w:eastAsiaTheme="minorEastAsia"/>
          <w:b/>
          <w:bCs/>
          <w:sz w:val="24"/>
          <w:szCs w:val="24"/>
        </w:rPr>
        <w:t>hysicochemical properties</w:t>
      </w:r>
      <w:r>
        <w:rPr>
          <w:rFonts w:hint="default" w:ascii="Calibri" w:hAnsi="Calibri" w:cs="Calibri" w:eastAsiaTheme="minorEastAsia"/>
          <w:b/>
          <w:bCs/>
          <w:sz w:val="24"/>
          <w:szCs w:val="24"/>
        </w:rPr>
        <w:fldChar w:fldCharType="end"/>
      </w:r>
      <w:r>
        <w:rPr>
          <w:rFonts w:hint="default" w:ascii="Calibri" w:hAnsi="Calibri" w:cs="Calibri" w:eastAsiaTheme="minorEastAsia"/>
          <w:b/>
          <w:bCs/>
          <w:sz w:val="24"/>
          <w:szCs w:val="24"/>
          <w:lang w:eastAsia="zh-CN"/>
        </w:rPr>
        <w:t>：</w:t>
      </w:r>
    </w:p>
    <w:tbl>
      <w:tblPr>
        <w:tblStyle w:val="4"/>
        <w:tblW w:w="9030" w:type="dxa"/>
        <w:tblInd w:w="-75" w:type="dxa"/>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00"/>
        <w:gridCol w:w="7530"/>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c>
          <w:tcPr>
            <w:tcW w:w="1500" w:type="dxa"/>
            <w:shd w:val="clear" w:color="auto" w:fill="auto"/>
            <w:tcMar>
              <w:top w:w="0" w:type="dxa"/>
              <w:left w:w="0" w:type="dxa"/>
              <w:bottom w:w="0" w:type="dxa"/>
              <w:right w:w="0" w:type="dxa"/>
            </w:tcMar>
            <w:vAlign w:val="center"/>
          </w:tcPr>
          <w:p>
            <w:pPr>
              <w:bidi w:val="0"/>
              <w:rPr>
                <w:rFonts w:hint="default" w:ascii="Calibri" w:hAnsi="Calibri" w:cs="Calibri" w:eastAsiaTheme="minorEastAsia"/>
                <w:sz w:val="24"/>
                <w:szCs w:val="24"/>
              </w:rPr>
            </w:pPr>
            <w:r>
              <w:rPr>
                <w:rFonts w:hint="default" w:ascii="Calibri" w:hAnsi="Calibri" w:cs="Calibri"/>
                <w:sz w:val="24"/>
                <w:szCs w:val="24"/>
                <w:lang w:val="en-US" w:eastAsia="zh-CN"/>
              </w:rPr>
              <w:t>Melting point</w:t>
            </w:r>
            <w:r>
              <w:rPr>
                <w:rFonts w:hint="default" w:ascii="Calibri" w:hAnsi="Calibri" w:cs="Calibri" w:eastAsiaTheme="minorEastAsia"/>
                <w:sz w:val="24"/>
                <w:szCs w:val="24"/>
                <w:lang w:val="en-US" w:eastAsia="zh-CN"/>
              </w:rPr>
              <w:t>:</w:t>
            </w:r>
          </w:p>
        </w:tc>
        <w:tc>
          <w:tcPr>
            <w:tcW w:w="7530" w:type="dxa"/>
            <w:shd w:val="clear" w:color="auto" w:fill="auto"/>
            <w:tcMar>
              <w:top w:w="75" w:type="dxa"/>
              <w:left w:w="75" w:type="dxa"/>
              <w:bottom w:w="75" w:type="dxa"/>
              <w:right w:w="75" w:type="dxa"/>
            </w:tcMar>
            <w:vAlign w:val="center"/>
          </w:tcPr>
          <w:p>
            <w:pPr>
              <w:bidi w:val="0"/>
              <w:rPr>
                <w:rFonts w:hint="default" w:ascii="Calibri" w:hAnsi="Calibri" w:cs="Calibri" w:eastAsiaTheme="minorEastAsia"/>
                <w:sz w:val="24"/>
                <w:szCs w:val="24"/>
              </w:rPr>
            </w:pPr>
            <w:r>
              <w:rPr>
                <w:rFonts w:hint="default" w:ascii="Calibri" w:hAnsi="Calibri" w:cs="Calibri" w:eastAsiaTheme="minorEastAsia"/>
                <w:sz w:val="24"/>
                <w:szCs w:val="24"/>
                <w:lang w:val="en-US" w:eastAsia="zh-CN"/>
              </w:rPr>
              <w:t>-2ºC</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c>
          <w:tcPr>
            <w:tcW w:w="1500" w:type="dxa"/>
            <w:shd w:val="clear" w:color="auto" w:fill="auto"/>
            <w:tcMar>
              <w:top w:w="0" w:type="dxa"/>
              <w:left w:w="0" w:type="dxa"/>
              <w:bottom w:w="0" w:type="dxa"/>
              <w:right w:w="0" w:type="dxa"/>
            </w:tcMar>
            <w:vAlign w:val="center"/>
          </w:tcPr>
          <w:p>
            <w:pPr>
              <w:bidi w:val="0"/>
              <w:rPr>
                <w:rFonts w:hint="default" w:ascii="Calibri" w:hAnsi="Calibri" w:cs="Calibri" w:eastAsiaTheme="minorEastAsia"/>
                <w:sz w:val="24"/>
                <w:szCs w:val="24"/>
              </w:rPr>
            </w:pPr>
            <w:r>
              <w:rPr>
                <w:rFonts w:hint="default" w:ascii="Calibri" w:hAnsi="Calibri" w:cs="Calibri"/>
                <w:sz w:val="24"/>
                <w:szCs w:val="24"/>
                <w:lang w:val="en-US" w:eastAsia="zh-CN"/>
              </w:rPr>
              <w:t>Boiling point</w:t>
            </w:r>
            <w:r>
              <w:rPr>
                <w:rFonts w:hint="default" w:ascii="Calibri" w:hAnsi="Calibri" w:cs="Calibri" w:eastAsiaTheme="minorEastAsia"/>
                <w:sz w:val="24"/>
                <w:szCs w:val="24"/>
                <w:lang w:val="en-US" w:eastAsia="zh-CN"/>
              </w:rPr>
              <w:t>:</w:t>
            </w:r>
          </w:p>
        </w:tc>
        <w:tc>
          <w:tcPr>
            <w:tcW w:w="7530" w:type="dxa"/>
            <w:shd w:val="clear" w:color="auto" w:fill="auto"/>
            <w:tcMar>
              <w:top w:w="75" w:type="dxa"/>
              <w:left w:w="75" w:type="dxa"/>
              <w:bottom w:w="75" w:type="dxa"/>
              <w:right w:w="75" w:type="dxa"/>
            </w:tcMar>
            <w:vAlign w:val="center"/>
          </w:tcPr>
          <w:p>
            <w:pPr>
              <w:bidi w:val="0"/>
              <w:rPr>
                <w:rFonts w:hint="default" w:ascii="Calibri" w:hAnsi="Calibri" w:cs="Calibri" w:eastAsiaTheme="minorEastAsia"/>
                <w:sz w:val="24"/>
                <w:szCs w:val="24"/>
              </w:rPr>
            </w:pPr>
            <w:r>
              <w:rPr>
                <w:rFonts w:hint="default" w:ascii="Calibri" w:hAnsi="Calibri" w:cs="Calibri" w:eastAsiaTheme="minorEastAsia"/>
                <w:sz w:val="24"/>
                <w:szCs w:val="24"/>
                <w:lang w:val="en-US" w:eastAsia="zh-CN"/>
              </w:rPr>
              <w:t>256ºC</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c>
          <w:tcPr>
            <w:tcW w:w="1500" w:type="dxa"/>
            <w:shd w:val="clear" w:color="auto" w:fill="auto"/>
            <w:tcMar>
              <w:top w:w="0" w:type="dxa"/>
              <w:left w:w="0" w:type="dxa"/>
              <w:bottom w:w="0" w:type="dxa"/>
              <w:right w:w="0" w:type="dxa"/>
            </w:tcMar>
            <w:vAlign w:val="center"/>
          </w:tcPr>
          <w:p>
            <w:pPr>
              <w:bidi w:val="0"/>
              <w:rPr>
                <w:rFonts w:hint="default" w:ascii="Calibri" w:hAnsi="Calibri" w:cs="Calibri" w:eastAsiaTheme="minorEastAsia"/>
                <w:sz w:val="24"/>
                <w:szCs w:val="24"/>
              </w:rPr>
            </w:pPr>
            <w:r>
              <w:rPr>
                <w:rFonts w:hint="default" w:ascii="Calibri" w:hAnsi="Calibri" w:cs="Calibri"/>
                <w:sz w:val="24"/>
                <w:szCs w:val="24"/>
                <w:lang w:val="en-US" w:eastAsia="zh-CN"/>
              </w:rPr>
              <w:t>Water solubility</w:t>
            </w:r>
            <w:r>
              <w:rPr>
                <w:rFonts w:hint="default" w:ascii="Calibri" w:hAnsi="Calibri" w:cs="Calibri" w:eastAsiaTheme="minorEastAsia"/>
                <w:sz w:val="24"/>
                <w:szCs w:val="24"/>
                <w:lang w:val="en-US" w:eastAsia="zh-CN"/>
              </w:rPr>
              <w:t>:</w:t>
            </w:r>
          </w:p>
        </w:tc>
        <w:tc>
          <w:tcPr>
            <w:tcW w:w="7530" w:type="dxa"/>
            <w:shd w:val="clear" w:color="auto" w:fill="auto"/>
            <w:tcMar>
              <w:top w:w="75" w:type="dxa"/>
              <w:left w:w="75" w:type="dxa"/>
              <w:bottom w:w="75" w:type="dxa"/>
              <w:right w:w="75" w:type="dxa"/>
            </w:tcMar>
            <w:vAlign w:val="center"/>
          </w:tcPr>
          <w:p>
            <w:pPr>
              <w:bidi w:val="0"/>
              <w:rPr>
                <w:rFonts w:hint="default" w:ascii="Calibri" w:hAnsi="Calibri" w:cs="Calibri" w:eastAsiaTheme="minorEastAsia"/>
                <w:sz w:val="24"/>
                <w:szCs w:val="24"/>
              </w:rPr>
            </w:pPr>
            <w:r>
              <w:rPr>
                <w:rFonts w:hint="default" w:ascii="Calibri" w:hAnsi="Calibri" w:cs="Calibri" w:eastAsiaTheme="minorEastAsia"/>
                <w:sz w:val="24"/>
                <w:szCs w:val="24"/>
                <w:lang w:val="en-US" w:eastAsia="zh-CN"/>
              </w:rPr>
              <w:t>1G/L(20ºC)</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c>
          <w:tcPr>
            <w:tcW w:w="1500" w:type="dxa"/>
            <w:shd w:val="clear" w:color="auto" w:fill="auto"/>
            <w:tcMar>
              <w:top w:w="0" w:type="dxa"/>
              <w:left w:w="0" w:type="dxa"/>
              <w:bottom w:w="0" w:type="dxa"/>
              <w:right w:w="0" w:type="dxa"/>
            </w:tcMar>
            <w:vAlign w:val="center"/>
          </w:tcPr>
          <w:p>
            <w:pPr>
              <w:bidi w:val="0"/>
              <w:rPr>
                <w:rFonts w:hint="default" w:ascii="Calibri" w:hAnsi="Calibri" w:cs="Calibri" w:eastAsiaTheme="minorEastAsia"/>
                <w:sz w:val="24"/>
                <w:szCs w:val="24"/>
              </w:rPr>
            </w:pPr>
            <w:r>
              <w:rPr>
                <w:rFonts w:hint="default" w:ascii="Calibri" w:hAnsi="Calibri" w:cs="Calibri"/>
                <w:sz w:val="24"/>
                <w:szCs w:val="24"/>
                <w:lang w:val="en-US" w:eastAsia="zh-CN"/>
              </w:rPr>
              <w:t>Refractive index</w:t>
            </w:r>
            <w:r>
              <w:rPr>
                <w:rFonts w:hint="default" w:ascii="Calibri" w:hAnsi="Calibri" w:cs="Calibri" w:eastAsiaTheme="minorEastAsia"/>
                <w:sz w:val="24"/>
                <w:szCs w:val="24"/>
                <w:lang w:val="en-US" w:eastAsia="zh-CN"/>
              </w:rPr>
              <w:t>:</w:t>
            </w:r>
          </w:p>
        </w:tc>
        <w:tc>
          <w:tcPr>
            <w:tcW w:w="7530" w:type="dxa"/>
            <w:shd w:val="clear" w:color="auto" w:fill="auto"/>
            <w:tcMar>
              <w:top w:w="75" w:type="dxa"/>
              <w:left w:w="75" w:type="dxa"/>
              <w:bottom w:w="75" w:type="dxa"/>
              <w:right w:w="75" w:type="dxa"/>
            </w:tcMar>
            <w:vAlign w:val="center"/>
          </w:tcPr>
          <w:p>
            <w:pPr>
              <w:bidi w:val="0"/>
              <w:rPr>
                <w:rFonts w:hint="default" w:ascii="Calibri" w:hAnsi="Calibri" w:cs="Calibri" w:eastAsiaTheme="minorEastAsia"/>
                <w:sz w:val="24"/>
                <w:szCs w:val="24"/>
              </w:rPr>
            </w:pPr>
            <w:r>
              <w:rPr>
                <w:rFonts w:hint="default" w:ascii="Calibri" w:hAnsi="Calibri" w:cs="Calibri" w:eastAsiaTheme="minorEastAsia"/>
                <w:sz w:val="24"/>
                <w:szCs w:val="24"/>
                <w:lang w:val="en-US" w:eastAsia="zh-CN"/>
              </w:rPr>
              <w:t>1.4832-1.4852</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c>
          <w:tcPr>
            <w:tcW w:w="1500" w:type="dxa"/>
            <w:shd w:val="clear" w:color="auto" w:fill="auto"/>
            <w:tcMar>
              <w:top w:w="0" w:type="dxa"/>
              <w:left w:w="0" w:type="dxa"/>
              <w:bottom w:w="0" w:type="dxa"/>
              <w:right w:w="0" w:type="dxa"/>
            </w:tcMar>
            <w:vAlign w:val="center"/>
          </w:tcPr>
          <w:p>
            <w:pPr>
              <w:bidi w:val="0"/>
              <w:rPr>
                <w:rFonts w:hint="default" w:ascii="Calibri" w:hAnsi="Calibri" w:cs="Calibri" w:eastAsiaTheme="minorEastAsia"/>
                <w:sz w:val="24"/>
                <w:szCs w:val="24"/>
              </w:rPr>
            </w:pPr>
            <w:r>
              <w:rPr>
                <w:rFonts w:hint="default" w:ascii="Calibri" w:hAnsi="Calibri" w:cs="Calibri"/>
                <w:sz w:val="24"/>
                <w:szCs w:val="24"/>
                <w:lang w:val="en-US" w:eastAsia="zh-CN"/>
              </w:rPr>
              <w:t>Flash point</w:t>
            </w:r>
            <w:r>
              <w:rPr>
                <w:rFonts w:hint="default" w:ascii="Calibri" w:hAnsi="Calibri" w:cs="Calibri" w:eastAsiaTheme="minorEastAsia"/>
                <w:sz w:val="24"/>
                <w:szCs w:val="24"/>
                <w:lang w:val="en-US" w:eastAsia="zh-CN"/>
              </w:rPr>
              <w:t>:</w:t>
            </w:r>
          </w:p>
        </w:tc>
        <w:tc>
          <w:tcPr>
            <w:tcW w:w="7530" w:type="dxa"/>
            <w:shd w:val="clear" w:color="auto" w:fill="auto"/>
            <w:tcMar>
              <w:top w:w="75" w:type="dxa"/>
              <w:left w:w="75" w:type="dxa"/>
              <w:bottom w:w="75" w:type="dxa"/>
              <w:right w:w="75" w:type="dxa"/>
            </w:tcMar>
            <w:vAlign w:val="center"/>
          </w:tcPr>
          <w:p>
            <w:pPr>
              <w:bidi w:val="0"/>
              <w:rPr>
                <w:rFonts w:hint="default" w:ascii="Calibri" w:hAnsi="Calibri" w:cs="Calibri" w:eastAsiaTheme="minorEastAsia"/>
                <w:sz w:val="24"/>
                <w:szCs w:val="24"/>
              </w:rPr>
            </w:pPr>
            <w:r>
              <w:rPr>
                <w:rFonts w:hint="default" w:ascii="Calibri" w:hAnsi="Calibri" w:cs="Calibri" w:eastAsiaTheme="minorEastAsia"/>
                <w:sz w:val="24"/>
                <w:szCs w:val="24"/>
                <w:lang w:val="en-US" w:eastAsia="zh-CN"/>
              </w:rPr>
              <w:t>103ºC</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c>
          <w:tcPr>
            <w:tcW w:w="1500" w:type="dxa"/>
            <w:shd w:val="clear" w:color="auto" w:fill="auto"/>
            <w:tcMar>
              <w:top w:w="0" w:type="dxa"/>
              <w:left w:w="0" w:type="dxa"/>
              <w:bottom w:w="0" w:type="dxa"/>
              <w:right w:w="0" w:type="dxa"/>
            </w:tcMar>
            <w:vAlign w:val="center"/>
          </w:tcPr>
          <w:p>
            <w:pPr>
              <w:bidi w:val="0"/>
              <w:rPr>
                <w:rFonts w:hint="default" w:ascii="Calibri" w:hAnsi="Calibri" w:cs="Calibri" w:eastAsiaTheme="minorEastAsia"/>
                <w:sz w:val="24"/>
                <w:szCs w:val="24"/>
              </w:rPr>
            </w:pPr>
            <w:r>
              <w:rPr>
                <w:rFonts w:hint="default" w:ascii="Calibri" w:hAnsi="Calibri" w:cs="Calibri"/>
                <w:sz w:val="24"/>
                <w:szCs w:val="24"/>
                <w:lang w:val="en-US" w:eastAsia="zh-CN"/>
              </w:rPr>
              <w:t>Density</w:t>
            </w:r>
            <w:r>
              <w:rPr>
                <w:rFonts w:hint="default" w:ascii="Calibri" w:hAnsi="Calibri" w:cs="Calibri" w:eastAsiaTheme="minorEastAsia"/>
                <w:sz w:val="24"/>
                <w:szCs w:val="24"/>
                <w:lang w:val="en-US" w:eastAsia="zh-CN"/>
              </w:rPr>
              <w:t>:</w:t>
            </w:r>
          </w:p>
        </w:tc>
        <w:tc>
          <w:tcPr>
            <w:tcW w:w="7530" w:type="dxa"/>
            <w:shd w:val="clear" w:color="auto" w:fill="auto"/>
            <w:tcMar>
              <w:top w:w="75" w:type="dxa"/>
              <w:left w:w="75" w:type="dxa"/>
              <w:bottom w:w="75" w:type="dxa"/>
              <w:right w:w="75" w:type="dxa"/>
            </w:tcMar>
            <w:vAlign w:val="center"/>
          </w:tcPr>
          <w:p>
            <w:pPr>
              <w:bidi w:val="0"/>
              <w:rPr>
                <w:rFonts w:hint="default" w:ascii="Calibri" w:hAnsi="Calibri" w:cs="Calibri" w:eastAsiaTheme="minorEastAsia"/>
                <w:sz w:val="24"/>
                <w:szCs w:val="24"/>
              </w:rPr>
            </w:pPr>
            <w:r>
              <w:rPr>
                <w:rFonts w:hint="default" w:ascii="Calibri" w:hAnsi="Calibri" w:cs="Calibri" w:eastAsiaTheme="minorEastAsia"/>
                <w:sz w:val="24"/>
                <w:szCs w:val="24"/>
                <w:lang w:val="en-US" w:eastAsia="zh-CN"/>
              </w:rPr>
              <w:t>0.912</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15" w:type="dxa"/>
            <w:left w:w="15" w:type="dxa"/>
            <w:bottom w:w="15" w:type="dxa"/>
            <w:right w:w="15" w:type="dxa"/>
          </w:tblCellMar>
        </w:tblPrEx>
        <w:tc>
          <w:tcPr>
            <w:tcW w:w="1500" w:type="dxa"/>
            <w:shd w:val="clear" w:color="auto" w:fill="auto"/>
            <w:tcMar>
              <w:top w:w="0" w:type="dxa"/>
              <w:left w:w="0" w:type="dxa"/>
              <w:bottom w:w="0" w:type="dxa"/>
              <w:right w:w="0" w:type="dxa"/>
            </w:tcMar>
            <w:vAlign w:val="center"/>
          </w:tcPr>
          <w:p>
            <w:pPr>
              <w:bidi w:val="0"/>
              <w:rPr>
                <w:rFonts w:hint="default" w:ascii="Calibri" w:hAnsi="Calibri" w:cs="Calibri" w:eastAsiaTheme="minorEastAsia"/>
                <w:sz w:val="24"/>
                <w:szCs w:val="24"/>
              </w:rPr>
            </w:pPr>
            <w:r>
              <w:rPr>
                <w:rFonts w:hint="default" w:ascii="Calibri" w:hAnsi="Calibri" w:cs="Calibri"/>
                <w:i w:val="0"/>
                <w:iCs w:val="0"/>
                <w:caps w:val="0"/>
                <w:color w:val="000000"/>
                <w:spacing w:val="0"/>
                <w:kern w:val="0"/>
                <w:sz w:val="24"/>
                <w:szCs w:val="24"/>
                <w:lang w:val="en-US" w:eastAsia="zh-CN" w:bidi="ar"/>
              </w:rPr>
              <w:t>Properties descriptions</w:t>
            </w:r>
            <w:r>
              <w:rPr>
                <w:rFonts w:hint="default" w:ascii="Calibri" w:hAnsi="Calibri" w:cs="Calibri" w:eastAsiaTheme="minorEastAsia"/>
                <w:sz w:val="24"/>
                <w:szCs w:val="24"/>
                <w:lang w:val="en-US" w:eastAsia="zh-CN"/>
              </w:rPr>
              <w:t>:</w:t>
            </w:r>
          </w:p>
        </w:tc>
        <w:tc>
          <w:tcPr>
            <w:tcW w:w="7530" w:type="dxa"/>
            <w:shd w:val="clear" w:color="auto" w:fill="auto"/>
            <w:tcMar>
              <w:top w:w="75" w:type="dxa"/>
              <w:left w:w="75" w:type="dxa"/>
              <w:bottom w:w="75" w:type="dxa"/>
              <w:right w:w="75" w:type="dxa"/>
            </w:tcMar>
            <w:vAlign w:val="center"/>
          </w:tcPr>
          <w:p>
            <w:pPr>
              <w:bidi w:val="0"/>
              <w:rPr>
                <w:rFonts w:hint="default" w:ascii="Calibri" w:hAnsi="Calibri" w:cs="Calibri" w:eastAsiaTheme="minorEastAsia"/>
                <w:sz w:val="24"/>
                <w:szCs w:val="24"/>
              </w:rPr>
            </w:pPr>
            <w:r>
              <w:rPr>
                <w:rFonts w:hint="default" w:ascii="Calibri" w:hAnsi="Calibri" w:cs="Calibri"/>
                <w:sz w:val="24"/>
                <w:szCs w:val="24"/>
                <w:lang w:val="en-US" w:eastAsia="zh-CN"/>
              </w:rPr>
              <w:t>Colorless transparent oil liquid,pungent ammonia smell</w:t>
            </w:r>
            <w:r>
              <w:rPr>
                <w:rFonts w:hint="default" w:ascii="Calibri" w:hAnsi="Calibri" w:cs="Calibri" w:eastAsiaTheme="minorEastAsia"/>
                <w:sz w:val="24"/>
                <w:szCs w:val="24"/>
                <w:lang w:val="en-US" w:eastAsia="zh-CN"/>
              </w:rPr>
              <w:t>，</w:t>
            </w:r>
            <w:r>
              <w:rPr>
                <w:rFonts w:hint="default" w:ascii="Calibri" w:hAnsi="Calibri" w:cs="Calibri"/>
                <w:sz w:val="24"/>
                <w:szCs w:val="24"/>
                <w:lang w:val="en-US" w:eastAsia="zh-CN"/>
              </w:rPr>
              <w:t xml:space="preserve">flammable and high toxic. Melting point is about </w:t>
            </w:r>
            <w:r>
              <w:rPr>
                <w:rFonts w:hint="default" w:ascii="Calibri" w:hAnsi="Calibri" w:cs="Calibri" w:eastAsiaTheme="minorEastAsia"/>
                <w:sz w:val="24"/>
                <w:szCs w:val="24"/>
                <w:lang w:val="en-US" w:eastAsia="zh-CN"/>
              </w:rPr>
              <w:t>20℃，</w:t>
            </w:r>
            <w:r>
              <w:rPr>
                <w:rFonts w:hint="default" w:ascii="Calibri" w:hAnsi="Calibri" w:cs="Calibri"/>
                <w:sz w:val="24"/>
                <w:szCs w:val="24"/>
                <w:lang w:val="en-US" w:eastAsia="zh-CN"/>
              </w:rPr>
              <w:t>Freezing point</w:t>
            </w:r>
            <w:r>
              <w:rPr>
                <w:rFonts w:hint="default" w:ascii="Calibri" w:hAnsi="Calibri" w:cs="Calibri" w:eastAsiaTheme="minorEastAsia"/>
                <w:sz w:val="24"/>
                <w:szCs w:val="24"/>
                <w:lang w:val="en-US" w:eastAsia="zh-CN"/>
              </w:rPr>
              <w:t>-2℃，</w:t>
            </w:r>
            <w:r>
              <w:rPr>
                <w:rFonts w:hint="default" w:ascii="Calibri" w:hAnsi="Calibri" w:cs="Calibri"/>
                <w:sz w:val="24"/>
                <w:szCs w:val="24"/>
                <w:lang w:val="en-US" w:eastAsia="zh-CN"/>
              </w:rPr>
              <w:t xml:space="preserve">Boiling point </w:t>
            </w:r>
            <w:r>
              <w:rPr>
                <w:rFonts w:hint="default" w:ascii="Calibri" w:hAnsi="Calibri" w:cs="Calibri" w:eastAsiaTheme="minorEastAsia"/>
                <w:sz w:val="24"/>
                <w:szCs w:val="24"/>
                <w:lang w:val="en-US" w:eastAsia="zh-CN"/>
              </w:rPr>
              <w:t>255.8℃（</w:t>
            </w:r>
            <w:r>
              <w:rPr>
                <w:rFonts w:hint="default" w:ascii="Calibri" w:hAnsi="Calibri" w:cs="Calibri"/>
                <w:sz w:val="24"/>
                <w:szCs w:val="24"/>
                <w:lang w:val="en-US" w:eastAsia="zh-CN"/>
              </w:rPr>
              <w:t>Decomposition</w:t>
            </w:r>
            <w:r>
              <w:rPr>
                <w:rFonts w:hint="default" w:ascii="Calibri" w:hAnsi="Calibri" w:cs="Calibri" w:eastAsiaTheme="minorEastAsia"/>
                <w:sz w:val="24"/>
                <w:szCs w:val="24"/>
                <w:lang w:val="en-US" w:eastAsia="zh-CN"/>
              </w:rPr>
              <w:t>），87-93℃（1.73kPa），</w:t>
            </w:r>
            <w:r>
              <w:rPr>
                <w:rFonts w:hint="default" w:ascii="Calibri" w:hAnsi="Calibri" w:cs="Calibri"/>
                <w:i w:val="0"/>
                <w:iCs w:val="0"/>
                <w:caps w:val="0"/>
                <w:color w:val="000000"/>
                <w:spacing w:val="0"/>
                <w:kern w:val="0"/>
                <w:sz w:val="24"/>
                <w:szCs w:val="24"/>
                <w:lang w:val="en-US" w:eastAsia="zh-CN" w:bidi="ar"/>
              </w:rPr>
              <w:t>Relative density</w:t>
            </w:r>
            <w:r>
              <w:rPr>
                <w:rFonts w:hint="default" w:ascii="Calibri" w:hAnsi="Calibri" w:cs="Calibri" w:eastAsiaTheme="minorEastAsia"/>
                <w:sz w:val="24"/>
                <w:szCs w:val="24"/>
                <w:lang w:val="en-US" w:eastAsia="zh-CN"/>
              </w:rPr>
              <w:t>0.9103（20、4℃），</w:t>
            </w:r>
            <w:r>
              <w:rPr>
                <w:rFonts w:hint="default" w:ascii="Calibri" w:hAnsi="Calibri" w:cs="Calibri"/>
                <w:sz w:val="24"/>
                <w:szCs w:val="24"/>
                <w:lang w:val="en-US" w:eastAsia="zh-CN"/>
              </w:rPr>
              <w:t xml:space="preserve">Refractive index </w:t>
            </w:r>
            <w:r>
              <w:rPr>
                <w:rFonts w:hint="default" w:ascii="Calibri" w:hAnsi="Calibri" w:cs="Calibri" w:eastAsiaTheme="minorEastAsia"/>
                <w:sz w:val="24"/>
                <w:szCs w:val="24"/>
                <w:lang w:val="en-US" w:eastAsia="zh-CN"/>
              </w:rPr>
              <w:t>1.4823，1.4842，</w:t>
            </w:r>
            <w:r>
              <w:rPr>
                <w:rFonts w:hint="default" w:ascii="Calibri" w:hAnsi="Calibri" w:cs="Calibri"/>
                <w:sz w:val="24"/>
                <w:szCs w:val="24"/>
                <w:lang w:val="en-US" w:eastAsia="zh-CN"/>
              </w:rPr>
              <w:t xml:space="preserve">Flash point </w:t>
            </w:r>
            <w:r>
              <w:rPr>
                <w:rFonts w:hint="default" w:ascii="Calibri" w:hAnsi="Calibri" w:cs="Calibri" w:eastAsiaTheme="minorEastAsia"/>
                <w:sz w:val="24"/>
                <w:szCs w:val="24"/>
                <w:lang w:val="en-US" w:eastAsia="zh-CN"/>
              </w:rPr>
              <w:t>96℃。</w:t>
            </w:r>
            <w:r>
              <w:rPr>
                <w:rFonts w:hint="default" w:ascii="Calibri" w:hAnsi="Calibri" w:cs="Calibri"/>
                <w:sz w:val="24"/>
                <w:szCs w:val="24"/>
                <w:lang w:val="en-US" w:eastAsia="zh-CN"/>
              </w:rPr>
              <w:t>Miscible with organic solvents, slightly soluble in water, strongly alkaline.</w:t>
            </w:r>
          </w:p>
        </w:tc>
      </w:tr>
    </w:tbl>
    <w:p>
      <w:pPr>
        <w:bidi w:val="0"/>
        <w:rPr>
          <w:rFonts w:hint="default" w:ascii="Calibri" w:hAnsi="Calibri" w:cs="Calibri" w:eastAsiaTheme="minorEastAsia"/>
          <w:b/>
          <w:bCs/>
          <w:sz w:val="24"/>
          <w:szCs w:val="24"/>
        </w:rPr>
      </w:pPr>
    </w:p>
    <w:p>
      <w:pPr>
        <w:bidi w:val="0"/>
        <w:rPr>
          <w:rFonts w:hint="default" w:ascii="Calibri" w:hAnsi="Calibri" w:cs="Calibri" w:eastAsiaTheme="minorEastAsia"/>
          <w:b/>
          <w:bCs/>
          <w:sz w:val="24"/>
          <w:szCs w:val="24"/>
          <w:lang w:eastAsia="zh-CN"/>
        </w:rPr>
      </w:pPr>
      <w:r>
        <w:rPr>
          <w:rFonts w:hint="default" w:ascii="Calibri" w:hAnsi="Calibri" w:cs="Calibri"/>
          <w:b/>
          <w:bCs/>
          <w:sz w:val="24"/>
          <w:szCs w:val="24"/>
          <w:lang w:val="en-US" w:eastAsia="zh-CN"/>
        </w:rPr>
        <w:t>Safety information</w:t>
      </w:r>
      <w:r>
        <w:rPr>
          <w:rFonts w:hint="default" w:ascii="Calibri" w:hAnsi="Calibri" w:cs="Calibri" w:eastAsiaTheme="minorEastAsia"/>
          <w:b/>
          <w:bCs/>
          <w:sz w:val="24"/>
          <w:szCs w:val="24"/>
          <w:lang w:eastAsia="zh-CN"/>
        </w:rPr>
        <w:t>：</w:t>
      </w:r>
    </w:p>
    <w:p>
      <w:pPr>
        <w:bidi w:val="0"/>
        <w:rPr>
          <w:rFonts w:hint="default" w:ascii="Calibri" w:hAnsi="Calibri" w:cs="Calibri"/>
          <w:sz w:val="24"/>
          <w:szCs w:val="24"/>
          <w:lang w:val="en-US" w:eastAsia="zh-CN"/>
        </w:rPr>
      </w:pPr>
      <w:r>
        <w:rPr>
          <w:rFonts w:hint="default" w:ascii="Calibri" w:hAnsi="Calibri" w:cs="Calibri"/>
          <w:sz w:val="24"/>
          <w:szCs w:val="24"/>
          <w:lang w:val="en-US" w:eastAsia="zh-CN"/>
        </w:rPr>
        <w:t>Safety descriptions</w:t>
      </w:r>
      <w:r>
        <w:rPr>
          <w:rFonts w:hint="default" w:ascii="Calibri" w:hAnsi="Calibri" w:cs="Calibri" w:eastAsiaTheme="minorEastAsia"/>
          <w:sz w:val="24"/>
          <w:szCs w:val="24"/>
        </w:rPr>
        <w:t>:S26：</w:t>
      </w:r>
      <w:r>
        <w:rPr>
          <w:rFonts w:hint="default" w:ascii="Calibri" w:hAnsi="Calibri" w:cs="Calibri"/>
          <w:sz w:val="24"/>
          <w:szCs w:val="24"/>
          <w:lang w:val="en-US" w:eastAsia="zh-CN"/>
        </w:rPr>
        <w:t>in case of contact with eyes, rinse immediately with plenty of water and seek medical advice.</w:t>
      </w:r>
    </w:p>
    <w:p>
      <w:pPr>
        <w:bidi w:val="0"/>
        <w:rPr>
          <w:rFonts w:hint="default" w:ascii="Calibri" w:hAnsi="Calibri" w:cs="Calibri"/>
          <w:sz w:val="24"/>
          <w:szCs w:val="24"/>
          <w:lang w:val="en-US" w:eastAsia="zh-CN"/>
        </w:rPr>
      </w:pPr>
      <w:r>
        <w:rPr>
          <w:rFonts w:hint="default" w:ascii="Calibri" w:hAnsi="Calibri" w:cs="Calibri" w:eastAsiaTheme="minorEastAsia"/>
          <w:sz w:val="24"/>
          <w:szCs w:val="24"/>
        </w:rPr>
        <w:t>S45：</w:t>
      </w:r>
      <w:r>
        <w:rPr>
          <w:rFonts w:hint="default" w:ascii="Calibri" w:hAnsi="Calibri" w:cs="Calibri"/>
          <w:sz w:val="24"/>
          <w:szCs w:val="24"/>
          <w:lang w:val="en-US" w:eastAsia="zh-CN"/>
        </w:rPr>
        <w:t>If you have an accident or feel unwell, go to your doctor for help immediately (preferably with a product container label).</w:t>
      </w:r>
    </w:p>
    <w:p>
      <w:pPr>
        <w:bidi w:val="0"/>
        <w:rPr>
          <w:rFonts w:hint="default" w:ascii="Calibri" w:hAnsi="Calibri" w:cs="Calibri"/>
          <w:sz w:val="24"/>
          <w:szCs w:val="24"/>
          <w:lang w:val="en-US" w:eastAsia="zh-CN"/>
        </w:rPr>
      </w:pPr>
      <w:r>
        <w:rPr>
          <w:rFonts w:hint="default" w:ascii="Calibri" w:hAnsi="Calibri" w:cs="Calibri" w:eastAsiaTheme="minorEastAsia"/>
          <w:sz w:val="24"/>
          <w:szCs w:val="24"/>
        </w:rPr>
        <w:t>S60：</w:t>
      </w:r>
      <w:r>
        <w:rPr>
          <w:rFonts w:hint="default" w:ascii="Calibri" w:hAnsi="Calibri" w:cs="Calibri"/>
          <w:sz w:val="24"/>
          <w:szCs w:val="24"/>
          <w:lang w:val="en-US" w:eastAsia="zh-CN"/>
        </w:rPr>
        <w:t>The substance residues and containers must be disposed of as hazardous waste</w:t>
      </w:r>
    </w:p>
    <w:p>
      <w:pPr>
        <w:bidi w:val="0"/>
        <w:rPr>
          <w:rFonts w:hint="default" w:ascii="Calibri" w:hAnsi="Calibri" w:cs="Calibri" w:eastAsiaTheme="minorEastAsia"/>
          <w:sz w:val="24"/>
          <w:szCs w:val="24"/>
        </w:rPr>
      </w:pPr>
      <w:r>
        <w:rPr>
          <w:rFonts w:hint="default" w:ascii="Calibri" w:hAnsi="Calibri" w:cs="Calibri" w:eastAsiaTheme="minorEastAsia"/>
          <w:sz w:val="24"/>
          <w:szCs w:val="24"/>
        </w:rPr>
        <w:t>S61：</w:t>
      </w:r>
      <w:r>
        <w:rPr>
          <w:rFonts w:hint="default" w:ascii="Calibri" w:hAnsi="Calibri" w:cs="Calibri"/>
          <w:sz w:val="24"/>
          <w:szCs w:val="24"/>
          <w:lang w:val="en-US" w:eastAsia="zh-CN"/>
        </w:rPr>
        <w:t>Avoid discharge of this substance residue into the environment. Refer to special instructions/safety data sheets.</w:t>
      </w:r>
    </w:p>
    <w:p>
      <w:pPr>
        <w:bidi w:val="0"/>
        <w:rPr>
          <w:rFonts w:hint="default" w:ascii="Calibri" w:hAnsi="Calibri" w:cs="Calibri"/>
          <w:sz w:val="24"/>
          <w:szCs w:val="24"/>
          <w:lang w:val="en-US" w:eastAsia="zh-CN"/>
        </w:rPr>
      </w:pPr>
      <w:r>
        <w:rPr>
          <w:rFonts w:hint="default" w:ascii="Calibri" w:hAnsi="Calibri" w:cs="Calibri" w:eastAsiaTheme="minorEastAsia"/>
          <w:sz w:val="24"/>
          <w:szCs w:val="24"/>
        </w:rPr>
        <w:t>S36/37/39：</w:t>
      </w:r>
      <w:r>
        <w:rPr>
          <w:rFonts w:hint="default" w:ascii="Calibri" w:hAnsi="Calibri" w:cs="Calibri"/>
          <w:sz w:val="24"/>
          <w:szCs w:val="24"/>
          <w:lang w:val="en-US" w:eastAsia="zh-CN"/>
        </w:rPr>
        <w:t>Wear appropriate protective clothing, gloves and use goggles or face masks.</w:t>
      </w:r>
    </w:p>
    <w:p>
      <w:pPr>
        <w:bidi w:val="0"/>
        <w:rPr>
          <w:rFonts w:hint="default" w:ascii="Calibri" w:hAnsi="Calibri" w:cs="Calibri" w:eastAsiaTheme="minorEastAsia"/>
          <w:sz w:val="24"/>
          <w:szCs w:val="24"/>
        </w:rPr>
      </w:pPr>
      <w:r>
        <w:rPr>
          <w:rFonts w:hint="default" w:ascii="Calibri" w:hAnsi="Calibri" w:cs="Calibri"/>
          <w:sz w:val="24"/>
          <w:szCs w:val="24"/>
          <w:lang w:val="en-US" w:eastAsia="zh-CN"/>
        </w:rPr>
        <w:t>Dangerous mark</w:t>
      </w:r>
      <w:r>
        <w:rPr>
          <w:rFonts w:hint="default" w:ascii="Calibri" w:hAnsi="Calibri" w:cs="Calibri" w:eastAsiaTheme="minorEastAsia"/>
          <w:sz w:val="24"/>
          <w:szCs w:val="24"/>
        </w:rPr>
        <w:t>:C：</w:t>
      </w:r>
      <w:r>
        <w:rPr>
          <w:rFonts w:hint="default" w:ascii="Calibri" w:hAnsi="Calibri" w:cs="Calibri"/>
          <w:sz w:val="24"/>
          <w:szCs w:val="24"/>
          <w:lang w:val="en-US" w:eastAsia="zh-CN"/>
        </w:rPr>
        <w:t>Corrosive substance</w:t>
      </w:r>
    </w:p>
    <w:p>
      <w:pPr>
        <w:bidi w:val="0"/>
        <w:rPr>
          <w:rFonts w:hint="default" w:ascii="Calibri" w:hAnsi="Calibri" w:cs="Calibri" w:eastAsiaTheme="minorEastAsia"/>
          <w:sz w:val="24"/>
          <w:szCs w:val="24"/>
        </w:rPr>
      </w:pPr>
      <w:r>
        <w:rPr>
          <w:rFonts w:hint="default" w:ascii="Calibri" w:hAnsi="Calibri" w:cs="Calibri" w:eastAsiaTheme="minorEastAsia"/>
          <w:sz w:val="24"/>
          <w:szCs w:val="24"/>
        </w:rPr>
        <w:t xml:space="preserve">         </w:t>
      </w:r>
      <w:r>
        <w:rPr>
          <w:rFonts w:hint="default" w:ascii="Calibri" w:hAnsi="Calibri" w:cs="Calibri"/>
          <w:sz w:val="24"/>
          <w:szCs w:val="24"/>
          <w:lang w:val="en-US" w:eastAsia="zh-CN"/>
        </w:rPr>
        <w:t xml:space="preserve">    </w:t>
      </w:r>
      <w:r>
        <w:rPr>
          <w:rFonts w:hint="default" w:ascii="Calibri" w:hAnsi="Calibri" w:cs="Calibri" w:eastAsiaTheme="minorEastAsia"/>
          <w:sz w:val="24"/>
          <w:szCs w:val="24"/>
        </w:rPr>
        <w:t xml:space="preserve"> </w:t>
      </w:r>
      <w:r>
        <w:rPr>
          <w:rFonts w:hint="default" w:ascii="Calibri" w:hAnsi="Calibri" w:cs="Calibri"/>
          <w:sz w:val="24"/>
          <w:szCs w:val="24"/>
          <w:lang w:val="en-US" w:eastAsia="zh-CN"/>
        </w:rPr>
        <w:t xml:space="preserve"> </w:t>
      </w:r>
      <w:r>
        <w:rPr>
          <w:rFonts w:hint="default" w:ascii="Calibri" w:hAnsi="Calibri" w:cs="Calibri" w:eastAsiaTheme="minorEastAsia"/>
          <w:sz w:val="24"/>
          <w:szCs w:val="24"/>
        </w:rPr>
        <w:t>N：</w:t>
      </w:r>
      <w:r>
        <w:rPr>
          <w:rFonts w:hint="default" w:ascii="Calibri" w:hAnsi="Calibri" w:cs="Calibri"/>
          <w:sz w:val="24"/>
          <w:szCs w:val="24"/>
          <w:lang w:val="en-US" w:eastAsia="zh-CN"/>
        </w:rPr>
        <w:t>Environmental hazardous substance</w:t>
      </w:r>
    </w:p>
    <w:p>
      <w:pPr>
        <w:bidi w:val="0"/>
        <w:rPr>
          <w:rFonts w:hint="default" w:ascii="Calibri" w:hAnsi="Calibri" w:cs="Calibri"/>
          <w:sz w:val="24"/>
          <w:szCs w:val="24"/>
          <w:lang w:val="en-US" w:eastAsia="zh-CN"/>
        </w:rPr>
      </w:pPr>
      <w:r>
        <w:rPr>
          <w:rFonts w:hint="default" w:ascii="Calibri" w:hAnsi="Calibri" w:cs="Calibri"/>
          <w:sz w:val="24"/>
          <w:szCs w:val="24"/>
          <w:lang w:val="en-US" w:eastAsia="zh-CN"/>
        </w:rPr>
        <w:t>Risk codes</w:t>
      </w:r>
      <w:r>
        <w:rPr>
          <w:rFonts w:hint="default" w:ascii="Calibri" w:hAnsi="Calibri" w:cs="Calibri" w:eastAsiaTheme="minorEastAsia"/>
          <w:sz w:val="24"/>
          <w:szCs w:val="24"/>
        </w:rPr>
        <w:t>:</w:t>
      </w:r>
      <w:r>
        <w:rPr>
          <w:rFonts w:hint="eastAsia" w:ascii="Calibri" w:hAnsi="Calibri" w:cs="Calibri"/>
          <w:sz w:val="24"/>
          <w:szCs w:val="24"/>
          <w:lang w:val="en-US" w:eastAsia="zh-CN"/>
        </w:rPr>
        <w:t xml:space="preserve">  </w:t>
      </w:r>
      <w:r>
        <w:rPr>
          <w:rFonts w:hint="default" w:ascii="Calibri" w:hAnsi="Calibri" w:cs="Calibri" w:eastAsiaTheme="minorEastAsia"/>
          <w:sz w:val="24"/>
          <w:szCs w:val="24"/>
        </w:rPr>
        <w:t>R22：</w:t>
      </w:r>
      <w:r>
        <w:rPr>
          <w:rFonts w:hint="default" w:ascii="Calibri" w:hAnsi="Calibri" w:cs="Calibri"/>
          <w:sz w:val="24"/>
          <w:szCs w:val="24"/>
          <w:lang w:val="en-US" w:eastAsia="zh-CN"/>
        </w:rPr>
        <w:t>Harmful if swallowed.</w:t>
      </w:r>
    </w:p>
    <w:p>
      <w:pPr>
        <w:bidi w:val="0"/>
        <w:ind w:firstLine="1200" w:firstLineChars="500"/>
        <w:rPr>
          <w:rFonts w:hint="default" w:ascii="Calibri" w:hAnsi="Calibri" w:cs="Calibri"/>
          <w:sz w:val="24"/>
          <w:szCs w:val="24"/>
          <w:lang w:val="en-US" w:eastAsia="zh-CN"/>
        </w:rPr>
      </w:pPr>
      <w:r>
        <w:rPr>
          <w:rFonts w:hint="default" w:ascii="Calibri" w:hAnsi="Calibri" w:cs="Calibri"/>
          <w:sz w:val="24"/>
          <w:szCs w:val="24"/>
          <w:lang w:val="en-US" w:eastAsia="zh-CN"/>
        </w:rPr>
        <w:t>R34：Causes burns</w:t>
      </w:r>
    </w:p>
    <w:p>
      <w:pPr>
        <w:bidi w:val="0"/>
        <w:ind w:firstLine="1440" w:firstLineChars="600"/>
        <w:rPr>
          <w:rFonts w:hint="default" w:ascii="Calibri" w:hAnsi="Calibri" w:cs="Calibri"/>
          <w:sz w:val="24"/>
          <w:szCs w:val="24"/>
          <w:lang w:val="en-US" w:eastAsia="zh-CN"/>
        </w:rPr>
      </w:pPr>
      <w:r>
        <w:rPr>
          <w:rFonts w:hint="default" w:ascii="Calibri" w:hAnsi="Calibri" w:cs="Calibri"/>
          <w:sz w:val="24"/>
          <w:szCs w:val="24"/>
          <w:lang w:val="en-US" w:eastAsia="zh-CN"/>
        </w:rPr>
        <w:t>R50/53：Very toxic to aquatic organisms, may cause long-term adverse effects in the aquatic environment.</w:t>
      </w:r>
    </w:p>
    <w:p>
      <w:pPr>
        <w:bidi w:val="0"/>
        <w:rPr>
          <w:rFonts w:hint="default" w:ascii="Calibri" w:hAnsi="Calibri" w:cs="Calibri" w:eastAsiaTheme="minorEastAsia"/>
          <w:sz w:val="24"/>
          <w:szCs w:val="24"/>
        </w:rPr>
      </w:pPr>
      <w:r>
        <w:rPr>
          <w:rFonts w:hint="default" w:ascii="Calibri" w:hAnsi="Calibri" w:cs="Calibri"/>
          <w:sz w:val="24"/>
          <w:szCs w:val="24"/>
          <w:lang w:val="en-US" w:eastAsia="zh-CN"/>
        </w:rPr>
        <w:t xml:space="preserve">UN code </w:t>
      </w:r>
      <w:r>
        <w:rPr>
          <w:rFonts w:hint="default" w:ascii="Calibri" w:hAnsi="Calibri" w:cs="Calibri" w:eastAsiaTheme="minorEastAsia"/>
          <w:sz w:val="24"/>
          <w:szCs w:val="24"/>
        </w:rPr>
        <w:t>:UN2565</w:t>
      </w:r>
    </w:p>
    <w:p>
      <w:pPr>
        <w:bidi w:val="0"/>
        <w:rPr>
          <w:rFonts w:hint="default" w:ascii="Calibri" w:hAnsi="Calibri" w:cs="Calibri" w:eastAsiaTheme="minorEastAsia"/>
          <w:sz w:val="24"/>
          <w:szCs w:val="24"/>
          <w:lang w:val="en-US"/>
        </w:rPr>
      </w:pPr>
      <w:r>
        <w:rPr>
          <w:rFonts w:hint="default" w:ascii="Calibri" w:hAnsi="Calibri" w:cs="Calibri"/>
          <w:sz w:val="24"/>
          <w:szCs w:val="24"/>
          <w:lang w:val="en-US" w:eastAsia="zh-CN"/>
        </w:rPr>
        <w:t>MSDS report</w:t>
      </w:r>
      <w:r>
        <w:rPr>
          <w:rFonts w:hint="default" w:ascii="Calibri" w:hAnsi="Calibri" w:cs="Calibri" w:eastAsiaTheme="minorEastAsia"/>
          <w:sz w:val="24"/>
          <w:szCs w:val="24"/>
        </w:rPr>
        <w:t>:</w:t>
      </w:r>
      <w:r>
        <w:rPr>
          <w:rFonts w:hint="default" w:ascii="Calibri" w:hAnsi="Calibri" w:cs="Calibri" w:eastAsiaTheme="minorEastAsia"/>
          <w:sz w:val="24"/>
          <w:szCs w:val="24"/>
        </w:rPr>
        <w:tab/>
      </w:r>
      <w:r>
        <w:rPr>
          <w:rFonts w:hint="default" w:ascii="Calibri" w:hAnsi="Calibri" w:cs="Calibri" w:eastAsiaTheme="minorEastAsia"/>
          <w:sz w:val="24"/>
          <w:szCs w:val="24"/>
        </w:rPr>
        <w:t>Dicyclohexylamine</w:t>
      </w:r>
      <w:r>
        <w:rPr>
          <w:rFonts w:hint="default" w:ascii="Calibri" w:hAnsi="Calibri" w:cs="Calibri"/>
          <w:sz w:val="24"/>
          <w:szCs w:val="24"/>
          <w:lang w:val="en-US" w:eastAsia="zh-CN"/>
        </w:rPr>
        <w:t xml:space="preserve">  MSDS report</w:t>
      </w:r>
    </w:p>
    <w:p>
      <w:pPr>
        <w:bidi w:val="0"/>
        <w:rPr>
          <w:rFonts w:hint="default" w:ascii="Calibri" w:hAnsi="Calibri" w:cs="Calibri" w:eastAsiaTheme="minorEastAsia"/>
          <w:b/>
          <w:bCs/>
          <w:sz w:val="24"/>
          <w:szCs w:val="24"/>
        </w:rPr>
      </w:pPr>
    </w:p>
    <w:p>
      <w:pPr>
        <w:bidi w:val="0"/>
        <w:rPr>
          <w:rFonts w:hint="default" w:ascii="Calibri" w:hAnsi="Calibri" w:cs="Calibri" w:eastAsiaTheme="minorEastAsia"/>
          <w:b/>
          <w:bCs/>
          <w:sz w:val="24"/>
          <w:szCs w:val="24"/>
          <w:lang w:eastAsia="zh-CN"/>
        </w:rPr>
      </w:pPr>
      <w:r>
        <w:rPr>
          <w:rFonts w:hint="default" w:ascii="Calibri" w:hAnsi="Calibri" w:cs="Calibri"/>
          <w:b/>
          <w:bCs/>
          <w:sz w:val="24"/>
          <w:szCs w:val="24"/>
          <w:lang w:val="en-US" w:eastAsia="zh-CN"/>
        </w:rPr>
        <w:t>Storage and transport information</w:t>
      </w:r>
      <w:r>
        <w:rPr>
          <w:rFonts w:hint="default" w:ascii="Calibri" w:hAnsi="Calibri" w:cs="Calibri" w:eastAsiaTheme="minorEastAsia"/>
          <w:b/>
          <w:bCs/>
          <w:sz w:val="24"/>
          <w:szCs w:val="24"/>
          <w:lang w:eastAsia="zh-CN"/>
        </w:rPr>
        <w:t>：</w:t>
      </w:r>
    </w:p>
    <w:p>
      <w:pPr>
        <w:bidi w:val="0"/>
        <w:rPr>
          <w:rFonts w:hint="default" w:ascii="Calibri" w:hAnsi="Calibri" w:cs="Calibri"/>
          <w:sz w:val="24"/>
          <w:szCs w:val="24"/>
          <w:lang w:val="en-US" w:eastAsia="zh-CN"/>
        </w:rPr>
      </w:pPr>
      <w:r>
        <w:rPr>
          <w:rFonts w:hint="default" w:ascii="Calibri" w:hAnsi="Calibri" w:cs="Calibri"/>
          <w:sz w:val="24"/>
          <w:szCs w:val="24"/>
          <w:lang w:val="en-US" w:eastAsia="zh-CN"/>
        </w:rPr>
        <w:t>It should be sealed and stored in a dry and cool ventilated warehouse</w:t>
      </w:r>
    </w:p>
    <w:p>
      <w:pPr>
        <w:bidi w:val="0"/>
        <w:ind w:firstLine="1440" w:firstLineChars="600"/>
        <w:rPr>
          <w:rFonts w:hint="default" w:ascii="Calibri" w:hAnsi="Calibri" w:cs="Calibri"/>
          <w:sz w:val="24"/>
          <w:szCs w:val="24"/>
          <w:lang w:val="en-US" w:eastAsia="zh-CN"/>
        </w:rPr>
      </w:pPr>
    </w:p>
    <w:p>
      <w:pPr>
        <w:bidi w:val="0"/>
        <w:rPr>
          <w:rFonts w:hint="default" w:ascii="Calibri" w:hAnsi="Calibri" w:cs="Calibri" w:eastAsiaTheme="minorEastAsia"/>
          <w:b/>
          <w:bCs/>
          <w:sz w:val="24"/>
          <w:szCs w:val="24"/>
          <w:lang w:val="en-US" w:eastAsia="zh-CN"/>
        </w:rPr>
      </w:pPr>
      <w:r>
        <w:rPr>
          <w:rFonts w:hint="default" w:ascii="Calibri" w:hAnsi="Calibri" w:cs="Calibri"/>
          <w:b/>
          <w:bCs/>
          <w:sz w:val="24"/>
          <w:szCs w:val="24"/>
          <w:lang w:val="en-US" w:eastAsia="zh-CN"/>
        </w:rPr>
        <w:t>Other information</w:t>
      </w:r>
      <w:r>
        <w:rPr>
          <w:rFonts w:hint="default" w:ascii="Calibri" w:hAnsi="Calibri" w:cs="Calibri" w:eastAsiaTheme="minorEastAsia"/>
          <w:b/>
          <w:bCs/>
          <w:sz w:val="24"/>
          <w:szCs w:val="24"/>
          <w:lang w:val="en-US" w:eastAsia="zh-CN"/>
        </w:rPr>
        <w:t>：</w:t>
      </w:r>
    </w:p>
    <w:p>
      <w:pPr>
        <w:bidi w:val="0"/>
        <w:rPr>
          <w:rFonts w:hint="default" w:ascii="Calibri" w:hAnsi="Calibri" w:cs="Calibri"/>
          <w:sz w:val="24"/>
          <w:szCs w:val="24"/>
          <w:lang w:val="en-US" w:eastAsia="zh-CN"/>
        </w:rPr>
      </w:pPr>
      <w:r>
        <w:rPr>
          <w:rFonts w:hint="default" w:ascii="Calibri" w:hAnsi="Calibri" w:cs="Calibri"/>
          <w:sz w:val="24"/>
          <w:szCs w:val="24"/>
          <w:lang w:val="en-US" w:eastAsia="zh-CN"/>
        </w:rPr>
        <w:t>Product application</w:t>
      </w:r>
      <w:r>
        <w:rPr>
          <w:rFonts w:hint="default" w:ascii="Calibri" w:hAnsi="Calibri" w:cs="Calibri" w:eastAsiaTheme="minorEastAsia"/>
          <w:sz w:val="24"/>
          <w:szCs w:val="24"/>
          <w:lang w:val="en-US" w:eastAsia="zh-CN"/>
        </w:rPr>
        <w:t>:</w:t>
      </w:r>
      <w:r>
        <w:rPr>
          <w:rFonts w:hint="default" w:ascii="Calibri" w:hAnsi="Calibri" w:cs="Calibri"/>
          <w:sz w:val="24"/>
          <w:szCs w:val="24"/>
          <w:lang w:val="en-US" w:eastAsia="zh-CN"/>
        </w:rPr>
        <w:t>Used in organic synthesis and as insecticide, acid gas absorbent, steel anti-rust agent.</w:t>
      </w:r>
    </w:p>
    <w:p>
      <w:pPr>
        <w:bidi w:val="0"/>
        <w:rPr>
          <w:rFonts w:hint="default" w:ascii="Calibri" w:hAnsi="Calibri" w:cs="Calibri" w:eastAsiaTheme="minorEastAsia"/>
          <w:b w:val="0"/>
          <w:bCs w:val="0"/>
          <w:sz w:val="24"/>
          <w:szCs w:val="24"/>
          <w:lang w:val="en-US" w:eastAsia="zh-CN"/>
        </w:rPr>
      </w:pPr>
      <w:r>
        <w:rPr>
          <w:rFonts w:hint="default" w:ascii="Calibri" w:hAnsi="Calibri" w:cs="Calibri"/>
          <w:sz w:val="24"/>
          <w:szCs w:val="24"/>
          <w:lang w:val="en-US" w:eastAsia="zh-CN"/>
        </w:rPr>
        <w:t>Production method and others</w:t>
      </w:r>
      <w:r>
        <w:rPr>
          <w:rFonts w:hint="default" w:ascii="Calibri" w:hAnsi="Calibri" w:cs="Calibri" w:eastAsiaTheme="minorEastAsia"/>
          <w:sz w:val="24"/>
          <w:szCs w:val="24"/>
          <w:lang w:val="en-US" w:eastAsia="zh-CN"/>
        </w:rPr>
        <w:t>:</w:t>
      </w:r>
      <w:r>
        <w:rPr>
          <w:rFonts w:hint="default" w:ascii="Calibri" w:hAnsi="Calibri" w:cs="Calibri" w:eastAsiaTheme="minorEastAsia"/>
          <w:sz w:val="24"/>
          <w:szCs w:val="24"/>
          <w:lang w:val="en-US" w:eastAsia="zh-CN"/>
        </w:rPr>
        <w:tab/>
      </w:r>
      <w:r>
        <w:rPr>
          <w:rFonts w:hint="default" w:ascii="Calibri" w:hAnsi="Calibri" w:cs="Calibri" w:eastAsiaTheme="minorEastAsia"/>
          <w:b w:val="0"/>
          <w:bCs w:val="0"/>
          <w:sz w:val="24"/>
          <w:szCs w:val="24"/>
          <w:lang w:val="en-US" w:eastAsia="zh-CN"/>
        </w:rPr>
        <w:t>Dicyclohexylamine was prepared by hydrogenation of aniline at high temperature and high pressure in the presence of catalyst.</w:t>
      </w:r>
    </w:p>
    <w:p>
      <w:pPr>
        <w:bidi w:val="0"/>
        <w:rPr>
          <w:rFonts w:hint="default" w:ascii="Calibri" w:hAnsi="Calibri" w:cs="Calibri" w:eastAsiaTheme="minorEastAsia"/>
          <w:b/>
          <w:bCs/>
          <w:sz w:val="24"/>
          <w:szCs w:val="24"/>
        </w:rPr>
      </w:pPr>
      <w:r>
        <w:rPr>
          <w:rFonts w:hint="default" w:ascii="Calibri" w:hAnsi="Calibri" w:cs="Calibri"/>
          <w:b/>
          <w:bCs/>
          <w:sz w:val="24"/>
          <w:szCs w:val="24"/>
          <w:lang w:val="en-US" w:eastAsia="zh-CN"/>
        </w:rPr>
        <w:t>Pa</w:t>
      </w:r>
      <w:r>
        <w:rPr>
          <w:rFonts w:hint="eastAsia" w:ascii="Calibri" w:hAnsi="Calibri" w:cs="Calibri"/>
          <w:b/>
          <w:bCs/>
          <w:sz w:val="24"/>
          <w:szCs w:val="24"/>
          <w:lang w:val="en-US" w:eastAsia="zh-CN"/>
        </w:rPr>
        <w:t>c</w:t>
      </w:r>
      <w:r>
        <w:rPr>
          <w:rFonts w:hint="default" w:ascii="Calibri" w:hAnsi="Calibri" w:cs="Calibri"/>
          <w:b/>
          <w:bCs/>
          <w:sz w:val="24"/>
          <w:szCs w:val="24"/>
          <w:lang w:val="en-US" w:eastAsia="zh-CN"/>
        </w:rPr>
        <w:t>kaging</w:t>
      </w:r>
      <w:r>
        <w:rPr>
          <w:rFonts w:hint="default" w:ascii="Calibri" w:hAnsi="Calibri" w:cs="Calibri" w:eastAsiaTheme="minorEastAsia"/>
          <w:b/>
          <w:bCs/>
          <w:sz w:val="24"/>
          <w:szCs w:val="24"/>
        </w:rPr>
        <w:t>：</w:t>
      </w:r>
    </w:p>
    <w:p>
      <w:pPr>
        <w:bidi w:val="0"/>
        <w:rPr>
          <w:rFonts w:hint="default" w:ascii="Calibri" w:hAnsi="Calibri" w:cs="Calibri"/>
          <w:sz w:val="24"/>
          <w:szCs w:val="24"/>
          <w:lang w:val="en-US" w:eastAsia="zh-CN"/>
        </w:rPr>
      </w:pPr>
      <w:r>
        <w:rPr>
          <w:rFonts w:hint="default" w:ascii="Calibri" w:hAnsi="Calibri" w:cs="Calibri"/>
          <w:sz w:val="24"/>
          <w:szCs w:val="24"/>
          <w:lang w:val="en-US" w:eastAsia="zh-CN"/>
        </w:rPr>
        <w:t>200KG/ drum storage: It is recommended to store in dry and cool areas and properly ventilated. After the original packaging, please fasten the packaging cover as soon as possible to prevent moisture and other substances from mixing and affecting the product performance. Do not inhale dust and avoid skin and mucous membrane contact. Smoking, eating and drinking are prohibited in the workplace. After work, shower and change. Store contaminated clothes separately and reuse them after washing. Maintain good hygiene.</w:t>
      </w:r>
    </w:p>
    <w:p>
      <w:pPr>
        <w:rPr>
          <w:rFonts w:hint="default" w:ascii="Calibri" w:hAnsi="Calibri" w:cs="Calibri"/>
          <w:sz w:val="24"/>
          <w:szCs w:val="24"/>
          <w:lang w:val="en-US" w:eastAsia="zh-CN"/>
        </w:rPr>
      </w:pPr>
    </w:p>
    <w:p>
      <w:pPr>
        <w:rPr>
          <w:rFonts w:hint="default" w:ascii="Calibri" w:hAnsi="Calibri" w:cs="Calibri"/>
          <w:sz w:val="24"/>
          <w:szCs w:val="24"/>
          <w:lang w:val="en-US" w:eastAsia="zh-CN"/>
        </w:rPr>
      </w:pPr>
    </w:p>
    <w:p>
      <w:pPr>
        <w:rPr>
          <w:rFonts w:hint="default" w:ascii="Calibri" w:hAnsi="Calibri" w:cs="Calibri"/>
          <w:sz w:val="24"/>
          <w:szCs w:val="24"/>
          <w:lang w:val="en-US" w:eastAsia="zh-CN"/>
        </w:rPr>
      </w:pPr>
    </w:p>
    <w:p>
      <w:pPr>
        <w:rPr>
          <w:rFonts w:hint="default" w:ascii="Calibri" w:hAnsi="Calibri" w:cs="David"/>
          <w:b/>
          <w:bCs/>
          <w:sz w:val="36"/>
          <w:szCs w:val="36"/>
          <w:lang w:val="en-US" w:eastAsia="zh-CN"/>
        </w:rPr>
      </w:pPr>
      <w:r>
        <w:rPr>
          <w:rFonts w:hint="default" w:ascii="Calibri" w:hAnsi="Calibri" w:cs="David"/>
          <w:b/>
          <w:bCs/>
          <w:sz w:val="36"/>
          <w:szCs w:val="36"/>
          <w:lang w:val="en-US" w:eastAsia="zh-CN"/>
        </w:rPr>
        <w:t>Contact Us</w:t>
      </w:r>
    </w:p>
    <w:p>
      <w:pPr>
        <w:rPr>
          <w:rFonts w:hint="default" w:ascii="Calibri" w:hAnsi="Calibri" w:cs="David"/>
          <w:b/>
          <w:bCs/>
          <w:color w:val="FF0000"/>
          <w:sz w:val="32"/>
          <w:szCs w:val="32"/>
          <w:lang w:val="en-US" w:eastAsia="zh-CN"/>
        </w:rPr>
      </w:pPr>
      <w:r>
        <w:rPr>
          <w:rFonts w:hint="default" w:ascii="Calibri" w:hAnsi="Calibri" w:cs="David"/>
          <w:b/>
          <w:bCs/>
          <w:color w:val="FF0000"/>
          <w:sz w:val="32"/>
          <w:szCs w:val="32"/>
          <w:lang w:val="en-US" w:eastAsia="zh-CN"/>
        </w:rPr>
        <w:t xml:space="preserve">SHANGHAI OHANS CO., LTD. </w:t>
      </w:r>
    </w:p>
    <w:p>
      <w:pPr>
        <w:rPr>
          <w:rFonts w:hint="default" w:ascii="Calibri" w:hAnsi="Calibri" w:cs="David"/>
          <w:color w:val="FF0000"/>
          <w:sz w:val="30"/>
          <w:szCs w:val="30"/>
          <w:lang w:val="en-US" w:eastAsia="zh-CN"/>
        </w:rPr>
      </w:pPr>
      <w:r>
        <w:rPr>
          <w:rFonts w:hint="default" w:ascii="Calibri" w:hAnsi="Calibri" w:cs="David"/>
          <w:color w:val="FF0000"/>
          <w:sz w:val="30"/>
          <w:szCs w:val="30"/>
          <w:lang w:val="en-US" w:eastAsia="zh-CN"/>
        </w:rPr>
        <w:t>Factory Address</w:t>
      </w:r>
      <w:r>
        <w:rPr>
          <w:rFonts w:hint="eastAsia" w:ascii="Calibri" w:hAnsi="Calibri" w:cs="David"/>
          <w:color w:val="FF0000"/>
          <w:sz w:val="30"/>
          <w:szCs w:val="30"/>
          <w:lang w:val="en-US" w:eastAsia="zh-CN"/>
        </w:rPr>
        <w:t xml:space="preserve"> ：</w:t>
      </w:r>
      <w:r>
        <w:rPr>
          <w:rFonts w:hint="default" w:ascii="Calibri" w:hAnsi="Calibri" w:cs="David"/>
          <w:color w:val="FF0000"/>
          <w:sz w:val="30"/>
          <w:szCs w:val="30"/>
          <w:lang w:val="en-US" w:eastAsia="zh-CN"/>
        </w:rPr>
        <w:t>Jining High-tech Development Zone, Shandong, China</w:t>
      </w:r>
    </w:p>
    <w:p>
      <w:pPr>
        <w:rPr>
          <w:rFonts w:hint="default" w:ascii="Calibri" w:hAnsi="Calibri" w:cs="David"/>
          <w:color w:val="FF0000"/>
          <w:sz w:val="30"/>
          <w:szCs w:val="30"/>
          <w:lang w:val="en-US" w:eastAsia="zh-CN"/>
        </w:rPr>
      </w:pPr>
      <w:r>
        <w:rPr>
          <w:rFonts w:hint="default" w:ascii="Calibri" w:hAnsi="Calibri" w:cs="David"/>
          <w:color w:val="FF0000"/>
          <w:sz w:val="30"/>
          <w:szCs w:val="30"/>
          <w:lang w:val="en-US" w:eastAsia="zh-CN"/>
        </w:rPr>
        <w:t>Call Center</w:t>
      </w:r>
      <w:r>
        <w:rPr>
          <w:rFonts w:hint="eastAsia" w:ascii="Calibri" w:hAnsi="Calibri" w:cs="David"/>
          <w:color w:val="FF0000"/>
          <w:sz w:val="30"/>
          <w:szCs w:val="30"/>
          <w:lang w:val="en-US" w:eastAsia="zh-CN"/>
        </w:rPr>
        <w:t xml:space="preserve"> ：</w:t>
      </w:r>
      <w:r>
        <w:rPr>
          <w:rFonts w:hint="default" w:ascii="Calibri" w:hAnsi="Calibri" w:cs="David"/>
          <w:color w:val="FF0000"/>
          <w:sz w:val="30"/>
          <w:szCs w:val="30"/>
          <w:lang w:val="en-US" w:eastAsia="zh-CN"/>
        </w:rPr>
        <w:t>021-5161-9971</w:t>
      </w:r>
    </w:p>
    <w:p>
      <w:pPr>
        <w:rPr>
          <w:rFonts w:hint="default" w:ascii="Calibri" w:hAnsi="Calibri" w:cs="David"/>
          <w:color w:val="FF0000"/>
          <w:sz w:val="30"/>
          <w:szCs w:val="30"/>
          <w:lang w:val="en-US" w:eastAsia="zh-CN"/>
        </w:rPr>
      </w:pPr>
      <w:r>
        <w:rPr>
          <w:rFonts w:hint="default" w:ascii="Calibri" w:hAnsi="Calibri" w:cs="David"/>
          <w:color w:val="FF0000"/>
          <w:sz w:val="30"/>
          <w:szCs w:val="30"/>
          <w:lang w:val="en-US" w:eastAsia="zh-CN"/>
        </w:rPr>
        <w:t>Headquarters</w:t>
      </w:r>
      <w:r>
        <w:rPr>
          <w:rFonts w:hint="eastAsia" w:ascii="Calibri" w:hAnsi="Calibri" w:cs="David"/>
          <w:color w:val="FF0000"/>
          <w:sz w:val="30"/>
          <w:szCs w:val="30"/>
          <w:lang w:val="en-US" w:eastAsia="zh-CN"/>
        </w:rPr>
        <w:t xml:space="preserve"> ：</w:t>
      </w:r>
      <w:r>
        <w:rPr>
          <w:rFonts w:hint="default" w:ascii="Calibri" w:hAnsi="Calibri" w:cs="David"/>
          <w:color w:val="FF0000"/>
          <w:sz w:val="30"/>
          <w:szCs w:val="30"/>
          <w:lang w:val="en-US" w:eastAsia="zh-CN"/>
        </w:rPr>
        <w:t>Room a2110, building 55, No. 709, Lingshi Road, Zhabei District, Shanghai</w:t>
      </w:r>
    </w:p>
    <w:p>
      <w:pPr>
        <w:rPr>
          <w:rFonts w:hint="default" w:ascii="Calibri" w:hAnsi="Calibri" w:cs="Calibri"/>
          <w:sz w:val="24"/>
          <w:szCs w:val="24"/>
          <w:lang w:val="en-US" w:eastAsia="zh-CN"/>
        </w:rPr>
      </w:pPr>
      <w:r>
        <w:rPr>
          <w:rFonts w:hint="default" w:ascii="Calibri" w:hAnsi="Calibri" w:cs="David"/>
          <w:color w:val="FF0000"/>
          <w:sz w:val="30"/>
          <w:szCs w:val="30"/>
          <w:lang w:val="en-US" w:eastAsia="zh-CN"/>
        </w:rPr>
        <w:t>Email Us</w:t>
      </w:r>
      <w:r>
        <w:rPr>
          <w:rFonts w:hint="eastAsia" w:ascii="Calibri" w:hAnsi="Calibri" w:cs="David"/>
          <w:color w:val="FF0000"/>
          <w:sz w:val="30"/>
          <w:szCs w:val="30"/>
          <w:lang w:val="en-US" w:eastAsia="zh-CN"/>
        </w:rPr>
        <w:t xml:space="preserve"> ：</w:t>
      </w:r>
      <w:r>
        <w:rPr>
          <w:rFonts w:hint="default" w:ascii="Calibri" w:hAnsi="Calibri" w:cs="David"/>
          <w:color w:val="FF0000"/>
          <w:sz w:val="30"/>
          <w:szCs w:val="30"/>
          <w:u w:val="none"/>
          <w:lang w:val="en-US" w:eastAsia="zh-CN"/>
        </w:rPr>
        <w:t>honda@ohans.com</w:t>
      </w:r>
      <w:r>
        <w:rPr>
          <w:rFonts w:hint="eastAsia" w:ascii="Calibri" w:hAnsi="Calibri" w:cs="David"/>
          <w:color w:val="FF0000"/>
          <w:sz w:val="30"/>
          <w:szCs w:val="30"/>
          <w:lang w:val="en-US" w:eastAsia="zh-CN"/>
        </w:rPr>
        <w:t xml:space="preserve">  </w:t>
      </w:r>
      <w:r>
        <w:rPr>
          <w:rFonts w:hint="default" w:ascii="Calibri" w:hAnsi="Calibri" w:cs="David"/>
          <w:color w:val="FF0000"/>
          <w:sz w:val="30"/>
          <w:szCs w:val="30"/>
          <w:lang w:val="en-US" w:eastAsia="zh-CN"/>
        </w:rPr>
        <w:t>candy@ohans.com</w:t>
      </w:r>
      <w:bookmarkStart w:id="0" w:name="_GoBack"/>
      <w:bookmarkEnd w:id="0"/>
    </w:p>
    <w:sectPr>
      <w:pgSz w:w="11906" w:h="16838"/>
      <w:pgMar w:top="600" w:right="846" w:bottom="478" w:left="9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avid">
    <w:panose1 w:val="020E0502060401010101"/>
    <w:charset w:val="00"/>
    <w:family w:val="auto"/>
    <w:pitch w:val="default"/>
    <w:sig w:usb0="00000801" w:usb1="00000000" w:usb2="00000000" w:usb3="00000000" w:csb0="00000020" w:csb1="002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C00FE4"/>
    <w:rsid w:val="002053E8"/>
    <w:rsid w:val="207D1788"/>
    <w:rsid w:val="22C74978"/>
    <w:rsid w:val="2C3C5124"/>
    <w:rsid w:val="4E366E17"/>
    <w:rsid w:val="5CC00FE4"/>
    <w:rsid w:val="5FE7365A"/>
    <w:rsid w:val="7B5E0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2022-01-05T07:02:00Z</dcterms:created>
  <dc:creator>49659</dc:creator>
  <cp:lastModifiedBy>Administrator</cp:lastModifiedBy>
  <dcterms:modified xsi:type="dcterms:W3CDTF">2022-01-20T06:30:58Z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181D9068FB0E4878B1CF230D9923344D</vt:lpwstr>
  </property>
</Properties>
</file>